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A28B4F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34939">
              <w:rPr>
                <w:rFonts w:ascii="Tahoma" w:hAnsi="Tahoma" w:cs="Tahoma"/>
              </w:rPr>
              <w:t>María Fernanda García de la Rosa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1A64BD4" w14:textId="46A56EC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349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Técnico en Mecánica Industrial</w:t>
            </w:r>
            <w:permEnd w:id="1701256716"/>
          </w:p>
          <w:p w14:paraId="3E0D423A" w14:textId="453EDCF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349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2019-2022</w:t>
            </w:r>
            <w:permEnd w:id="75070909"/>
          </w:p>
          <w:p w14:paraId="1DB281C4" w14:textId="2142852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349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de Bachillerato Tecnológico Industrial y de Servicios 34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237174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349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Maquinados </w:t>
            </w:r>
            <w:proofErr w:type="spellStart"/>
            <w:r w:rsidR="009349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Fraver</w:t>
            </w:r>
            <w:permEnd w:id="134828634"/>
            <w:proofErr w:type="spellEnd"/>
          </w:p>
          <w:p w14:paraId="28383F74" w14:textId="354CBA2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349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2024-marzo 2025</w:t>
            </w:r>
            <w:permEnd w:id="143917415"/>
          </w:p>
          <w:p w14:paraId="10E7067B" w14:textId="65892F8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349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Empleada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0BCE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24C35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4939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25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Fernanda Garcia</cp:lastModifiedBy>
  <cp:revision>2</cp:revision>
  <dcterms:created xsi:type="dcterms:W3CDTF">2025-04-24T23:24:00Z</dcterms:created>
  <dcterms:modified xsi:type="dcterms:W3CDTF">2025-04-24T23:24:00Z</dcterms:modified>
</cp:coreProperties>
</file>